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ЯНВАРЬ-НОЯБРЬ 2023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53457901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02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3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4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5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6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7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08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09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10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11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12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13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3457914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15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16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17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3457918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_Toc153457918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53457901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ноябрю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январю-ноябрю 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январь-ноябрь 2022г.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январю-ноябрю 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44071,9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1354,4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14448,7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130,1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Ноябрь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Ноябрь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53457902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53457903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Январь-ноябрь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январю-ноябрю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49190,9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134,3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482205,6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14712,9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30766,0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258329,0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8197,9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2084,8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20041,2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2383,4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21910,7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7461,8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101540,2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2716,1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32144,0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3851,0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477,4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6011,2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429,6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2243,2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0" w:name="_Toc153457904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январе-ноябре 2023г. по сравнению с соответствующим периодом предыдущего года составил 92,7%.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125,9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1857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ноябрю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Январь-ноябрь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январю-ноябрю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108,1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331,3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1152,3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68,8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99,4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1394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ноябрю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январю-ноябрю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3011,4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34484,1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28065,5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228228,8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lastRenderedPageBreak/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126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1457,2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2197,6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21142,8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15436,4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5706,4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1371,0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36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437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Январь-ноябрь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январю-ноябрю 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82909,9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4690,7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995,7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2017,9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53457905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январе-ноябре 2023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 xml:space="preserve">водства, выполнено работ и услуг на 14080,0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87,0% выше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январе-НОябре 2023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январю-ноябрю 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76689,4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6322,5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14411,9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53457906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ноябре 2023г. составил 3496</w:t>
      </w:r>
      <w:r>
        <w:rPr>
          <w:rFonts w:ascii="Arial" w:hAnsi="Arial" w:cs="Arial"/>
        </w:rPr>
        <w:t xml:space="preserve">,1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что в сопоставимых ценах на 26</w:t>
      </w:r>
      <w:r>
        <w:rPr>
          <w:rFonts w:ascii="Arial" w:hAnsi="Arial" w:cs="Arial"/>
        </w:rPr>
        <w:t>,3% мен</w:t>
      </w:r>
      <w:r>
        <w:rPr>
          <w:rFonts w:ascii="Arial" w:hAnsi="Arial" w:cs="Arial"/>
          <w:kern w:val="24"/>
        </w:rPr>
        <w:t>ьше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ветствующего периода предыдущего года, в январе-ноябре 2023г. – 41744</w:t>
      </w:r>
      <w:r>
        <w:rPr>
          <w:rFonts w:ascii="Arial" w:hAnsi="Arial" w:cs="Arial"/>
        </w:rPr>
        <w:t xml:space="preserve">,1 </w:t>
      </w:r>
      <w:r>
        <w:rPr>
          <w:rFonts w:ascii="Arial" w:hAnsi="Arial" w:cs="Arial"/>
          <w:kern w:val="24"/>
        </w:rPr>
        <w:t>млн рублей, или на 70,8% больше.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14817,5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12475,1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5,3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18227,7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35256,4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январе-ноябре 2023г. введено 37 домов общей площадью жилых помещений 11506 кв. метров, или 121,4% к уровню соответствующего периода предыдущего года. В том числе населением вв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дено 33 дома общей площадью жилых помещений 5354 кв. метра, что на 33,7% больше уровня января-ноября 2022 года. Из них 1182 кв. метра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ставляет прирост за счет реконструкции и изменения прежних значений в 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нее построенных домах.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55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0" w:after="240"/>
        <w:jc w:val="center"/>
        <w:rPr>
          <w:i w:val="0"/>
        </w:rPr>
      </w:pPr>
      <w:bookmarkStart w:id="17" w:name="_Toc153457907"/>
      <w:r>
        <w:rPr>
          <w:i w:val="0"/>
        </w:rPr>
        <w:lastRenderedPageBreak/>
        <w:t>5. АВТОМОБИЛЬНЫЙ ТРАНСПОРТ</w:t>
      </w:r>
      <w:bookmarkEnd w:id="17"/>
    </w:p>
    <w:bookmarkEnd w:id="16"/>
    <w:p>
      <w:pPr>
        <w:spacing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ноябрю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Январь-ноябрь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январю-ноябрю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3198,2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44,7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130,3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100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346,4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389,7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404,5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130,3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8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ноябрю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Январь-ноябрь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январю-ноябрю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53457908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53457909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ноябре 2023г. составил 4379,3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103,0%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январе-ноябре 2023г. – 44071,9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101,1%.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январь-сентябрь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35365,8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ind w:firstLine="720"/>
        <w:jc w:val="both"/>
        <w:rPr>
          <w:rFonts w:ascii="Arial" w:hAnsi="Arial" w:cs="Arial"/>
          <w:kern w:val="24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январе-ноябре 2023г. оборот 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</w:tr>
      <w:tr>
        <w:trPr>
          <w:trHeight w:val="1281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ноябрю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  <w:t>ноябрю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4379,3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4377,4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январе-ноябре 2023г.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51,1%,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48,9% (в январе-ноябре 2022г.  – 52,4% и 47,6% соответственно).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tabs>
          <w:tab w:val="left" w:pos="6237"/>
        </w:tabs>
        <w:spacing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398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40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2124,0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6282,8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</w:rPr>
              <w:t>январь-сентябрь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22536,2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  <w:r>
        <w:rPr>
          <w:rFonts w:ascii="Arial" w:hAnsi="Arial" w:cs="Arial"/>
          <w:b/>
        </w:rPr>
        <w:br w:type="page"/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31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84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1941,0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2052,1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2039,8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6032,9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</w:rPr>
              <w:t>январь-сентябрь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17250,7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2139,4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21535,7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b/>
        </w:rPr>
      </w:pPr>
      <w:bookmarkStart w:id="21" w:name="_Toc73090105"/>
      <w:bookmarkStart w:id="22" w:name="_Toc1547765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  <w:r>
        <w:rPr>
          <w:rFonts w:ascii="Arial" w:hAnsi="Arial" w:cs="Arial"/>
          <w:b/>
        </w:rPr>
        <w:br w:type="page"/>
      </w:r>
    </w:p>
    <w:p>
      <w:pPr>
        <w:pStyle w:val="2"/>
        <w:spacing w:after="200"/>
        <w:jc w:val="center"/>
        <w:rPr>
          <w:i w:val="0"/>
        </w:rPr>
      </w:pPr>
      <w:bookmarkStart w:id="23" w:name="_Toc153457910"/>
      <w:r>
        <w:rPr>
          <w:i w:val="0"/>
        </w:rPr>
        <w:lastRenderedPageBreak/>
        <w:t>2. РЕСТОРАНЫ, КАФЕ И БАРЫ</w:t>
      </w:r>
      <w:bookmarkEnd w:id="23"/>
    </w:p>
    <w:bookmarkEnd w:id="21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ноябре 2023г. составил 422,2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127,0%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январе-ноябре 2023г. – 4495,4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119,6%.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3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январь-сентябрь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</w:pPr>
      <w:bookmarkStart w:id="24" w:name="_Toc153457911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опер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тивные данные.</w:t>
      </w:r>
    </w:p>
    <w:p>
      <w:pPr>
        <w:pStyle w:val="2"/>
        <w:spacing w:before="360" w:after="240"/>
        <w:jc w:val="center"/>
        <w:rPr>
          <w:i w:val="0"/>
        </w:rPr>
      </w:pPr>
      <w:r>
        <w:rPr>
          <w:i w:val="0"/>
        </w:rPr>
        <w:t>3. РЫНОК ПЛАТНЫХ УСЛУГ НАСЕЛЕНИЮ</w:t>
      </w:r>
      <w:bookmarkEnd w:id="22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ноябре 2023г. населению было предоставлено платных услуг на су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му 1354,4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97,4%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январе-ноябре 2023г. </w:t>
      </w:r>
      <w:r>
        <w:rPr>
          <w:rFonts w:ascii="Arial" w:hAnsi="Arial" w:cs="Arial"/>
          <w:kern w:val="24"/>
          <w:sz w:val="24"/>
          <w:szCs w:val="24"/>
        </w:rPr>
        <w:t>– 14448,7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99,7%.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107371 рубль и по сравнению с январем-ноябрем 2022г. увеличился на 0,7%.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ноябрю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январю-ноябрю 2022г.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1354,4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14448,7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proofErr w:type="gramStart"/>
            <w:r>
              <w:rPr>
                <w:rFonts w:ascii="Arial" w:hAnsi="Arial" w:cs="Arial"/>
              </w:rPr>
              <w:t>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</w:t>
            </w:r>
            <w:proofErr w:type="gramEnd"/>
            <w:r>
              <w:rPr>
                <w:rFonts w:ascii="Arial" w:hAnsi="Arial" w:cs="Arial"/>
              </w:rPr>
              <w:t xml:space="preserve">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за 2022г. уточнены после получения итогов годового сплошного стат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 xml:space="preserve">стического наблюдения за организациями, не относящимися к субъектам малого предпринимательства, и ежегодных выборочных обследований малых предприятий и индивидуальных предпринимателей, а также данных о доходах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самозанятых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53457912"/>
      <w:bookmarkEnd w:id="20"/>
      <w:r>
        <w:rPr>
          <w:lang w:val="en-US"/>
        </w:rPr>
        <w:lastRenderedPageBreak/>
        <w:t>IV</w:t>
      </w:r>
      <w:r>
        <w:t>. ЦЕНЫ</w:t>
      </w:r>
      <w:bookmarkEnd w:id="25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2022г.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96,2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136,3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99,8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108,3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102,7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101,7</w:t>
            </w:r>
          </w:p>
        </w:tc>
      </w:tr>
      <w:tr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87" w:type="pct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53457913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ноябре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101,2%, </w:t>
      </w:r>
      <w:r>
        <w:rPr>
          <w:rFonts w:ascii="Arial" w:hAnsi="Arial" w:cs="Arial"/>
          <w:kern w:val="24"/>
        </w:rPr>
        <w:br/>
        <w:t>в том числе на продовольственные товары – 101,6%, непродовольственные товары – 100,3%, услуги – 101,6%.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ноябре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1,6%.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2022г.</w:t>
            </w:r>
          </w:p>
        </w:tc>
      </w:tr>
      <w:tr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90,2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proofErr w:type="gramStart"/>
      <w:r>
        <w:rPr>
          <w:rFonts w:ascii="Arial" w:hAnsi="Arial" w:cs="Arial"/>
        </w:rPr>
        <w:t>в расчете на месяц в среднем по Магаданской области в конце</w:t>
      </w:r>
      <w:proofErr w:type="gramEnd"/>
      <w:r>
        <w:rPr>
          <w:rFonts w:ascii="Arial" w:hAnsi="Arial" w:cs="Arial"/>
        </w:rPr>
        <w:t xml:space="preserve"> ноября 2023г. составила 10380,91 рубля.</w:t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ноябре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10380,91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10225,89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10422,94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10050,98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ноябре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0,3%.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2022г.</w:t>
            </w:r>
          </w:p>
        </w:tc>
      </w:tr>
      <w:tr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ноябре</w:t>
      </w:r>
      <w:r>
        <w:rPr>
          <w:rFonts w:ascii="Arial" w:hAnsi="Arial" w:cs="Arial"/>
          <w:kern w:val="24"/>
        </w:rPr>
        <w:t xml:space="preserve"> 2023г</w:t>
      </w:r>
      <w:r>
        <w:rPr>
          <w:rFonts w:ascii="Arial" w:hAnsi="Arial" w:cs="Arial"/>
        </w:rPr>
        <w:t xml:space="preserve"> по сравнению с предыдущим месяцем увеличились на 1,6%.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119,1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121,0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123,8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119,3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122,4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105,7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107,3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107,3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7" w:name="_Toc153457914"/>
      <w:r>
        <w:rPr>
          <w:i w:val="0"/>
        </w:rPr>
        <w:t>2. ЦЕНЫ ПРОИЗВОДИТЕЛЕЙ</w:t>
      </w:r>
      <w:bookmarkEnd w:id="27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ноябре 2023г.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96,2%,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батывающих производствах – 93,8%,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отведение, организация сбора и утилизации отходов, деятельность по ликв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99,9%.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35"/>
        <w:gridCol w:w="795"/>
        <w:gridCol w:w="795"/>
        <w:gridCol w:w="795"/>
        <w:gridCol w:w="797"/>
        <w:gridCol w:w="795"/>
        <w:gridCol w:w="795"/>
        <w:gridCol w:w="795"/>
        <w:gridCol w:w="754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ноябрю 2022г.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163,5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ноябре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53457915"/>
      <w:r>
        <w:rPr>
          <w:lang w:val="en-US"/>
        </w:rPr>
        <w:lastRenderedPageBreak/>
        <w:t>V</w:t>
      </w:r>
      <w:r>
        <w:t xml:space="preserve">. </w:t>
      </w:r>
      <w:bookmarkEnd w:id="28"/>
      <w:r>
        <w:t>ФИНАНСОВАЯ</w:t>
      </w:r>
      <w:bookmarkStart w:id="33" w:name="_Toc443379911"/>
      <w:bookmarkStart w:id="34" w:name="_Toc472350847"/>
      <w:bookmarkEnd w:id="29"/>
      <w:bookmarkEnd w:id="30"/>
      <w:r>
        <w:t xml:space="preserve"> ДЕЯТЕЛЬНОСТЬ ОРГАНИЗАЦИЙ</w:t>
      </w:r>
      <w:bookmarkEnd w:id="31"/>
      <w:bookmarkEnd w:id="32"/>
      <w:bookmarkEnd w:id="33"/>
      <w:bookmarkEnd w:id="34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январе-октябре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+77337,8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80994,7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60,2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3656,8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39,8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+6740,8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+61348,3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62438,2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1089,9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-735,6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+350,3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+6710,2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+1264,6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-521,8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октября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345913,8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1554,7 млн рублей, или 0,4%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женности (на конец октября 2022г. – 0,7%, на конец </w:t>
      </w:r>
      <w:proofErr w:type="spellStart"/>
      <w:r>
        <w:rPr>
          <w:rFonts w:ascii="Arial" w:hAnsi="Arial" w:cs="Arial"/>
        </w:rPr>
        <w:t>сентебря</w:t>
      </w:r>
      <w:proofErr w:type="spellEnd"/>
      <w:r>
        <w:rPr>
          <w:rFonts w:ascii="Arial" w:hAnsi="Arial" w:cs="Arial"/>
        </w:rPr>
        <w:t xml:space="preserve"> 2023г. – 0,5%).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октября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78161,8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1554,7 млн рублей, или 2,0%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октября 2022г. – 2,4%, на конец сентября 2023г. – 1,8%).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октября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203800,8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9719,6 млн рублей, или 4,8%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октября 2022г. – 4,0%, на конец сентября 2023г. – 5,2%).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октябрю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сентябрю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345913,8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78161,8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267752,0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1554,7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203800,8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9719,6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153457916"/>
      <w:r>
        <w:rPr>
          <w:lang w:val="en-US"/>
        </w:rPr>
        <w:lastRenderedPageBreak/>
        <w:t>VI</w:t>
      </w:r>
      <w:r>
        <w:t>. УРОВЕНЬ ЖИЗНИ НАСЕЛЕНИЯ</w:t>
      </w:r>
      <w:bookmarkEnd w:id="35"/>
      <w:bookmarkEnd w:id="36"/>
      <w:bookmarkEnd w:id="37"/>
      <w:bookmarkEnd w:id="38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октябре 2023г. составила 129655,0 рубля и по сравнению с октябрем 2022г. увеличилась на 13,8%.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584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</w:tr>
      <w:tr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668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</w:rPr>
              <w:t>октяб-рю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январю-октябрю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129655,0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124568,6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114892,3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193796,4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68571,3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78090,9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78794,5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136637,8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261376,6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178051,7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154349,1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119792,7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108103,4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148063,5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108414,0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175927,6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174337,0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74497,1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73553,4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101712,9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73564,0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95107,6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138585,0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140948,5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106064,9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114737,3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71835,6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75579,9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115025,5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112893,9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91928,9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98196,6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транспорти-ровка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хране-ние</w:t>
            </w:r>
            <w:proofErr w:type="spellEnd"/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119394,1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117482,6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104311,5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97949,5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168740,0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158891,8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130055,3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130956,2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64063,0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63570,4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101682,1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104786,3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84,1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145909,7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152775,6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75616,8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68215,3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168449,6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165677,5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110283,7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128335,1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полнительные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78732,9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78316,4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142814,3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131293,8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94131,8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93237,8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106108,3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113946,1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96894,3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98907,9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77585,3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74586,4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59,9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октябре 2023г. составила 138614,0 рубля. По сравнению с сентябрем 2023г. она увеличилась на 4,1%, </w:t>
      </w:r>
      <w:r>
        <w:rPr>
          <w:rFonts w:ascii="Arial" w:hAnsi="Arial" w:cs="Arial"/>
        </w:rPr>
        <w:br/>
        <w:t xml:space="preserve">с октябрем 2022г. – на 15,0%.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даемых видов экономической деятельности на 1 декабря 2023г. отсутствов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ла.</w:t>
      </w:r>
      <w:r>
        <w:rPr>
          <w:rFonts w:ascii="Arial" w:hAnsi="Arial" w:cs="Arial"/>
          <w:bCs/>
          <w:i/>
        </w:rPr>
        <w:t xml:space="preserve">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53457917"/>
      <w:r>
        <w:rPr>
          <w:lang w:val="en-US"/>
        </w:rPr>
        <w:lastRenderedPageBreak/>
        <w:t>VII</w:t>
      </w:r>
      <w:r>
        <w:t>. ЗАНЯТОСТЬ И БЕЗРАБОТИЦА</w:t>
      </w:r>
      <w:bookmarkEnd w:id="39"/>
    </w:p>
    <w:p>
      <w:pPr>
        <w:ind w:firstLine="709"/>
        <w:jc w:val="both"/>
        <w:rPr>
          <w:rFonts w:ascii="Arial" w:hAnsi="Arial" w:cs="Arial"/>
        </w:rPr>
      </w:pP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 xml:space="preserve"> квартале 2023г. </w:t>
      </w:r>
      <w:r>
        <w:rPr>
          <w:rFonts w:ascii="Arial" w:hAnsi="Arial" w:cs="Arial"/>
        </w:rPr>
        <w:t>составила 81,1 тыс. человек. В их числе 78,4 тыс. человек, или 96,7% рабочей силы, были заняты в экономике и 2,7 тыс. человек (3,3%)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октябре 2023г.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57,2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59,5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 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59490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98,3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57233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ноября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ноябре 2023г. составил 0,7% (в ноябре 2022г.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53457918"/>
      <w:r>
        <w:rPr>
          <w:lang w:val="en-US"/>
        </w:rPr>
        <w:lastRenderedPageBreak/>
        <w:t>VIII</w:t>
      </w:r>
      <w:r>
        <w:t>. ДЕМОГРАФИЯ</w:t>
      </w:r>
      <w:bookmarkEnd w:id="40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Январь-октябрь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942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-22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1396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-54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4,2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-148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67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учётом </w:t>
      </w:r>
      <w:r>
        <w:rPr>
          <w:rFonts w:ascii="Arial" w:hAnsi="Arial" w:cs="Arial"/>
          <w:i/>
          <w:sz w:val="22"/>
          <w:szCs w:val="22"/>
        </w:rPr>
        <w:br/>
        <w:t>итогов Всероссийской переписи населения 2020 года. Показатели регистрации приведены в пересчете на год.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январь-октябрь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-75,6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учетом </w:t>
      </w:r>
      <w:r>
        <w:rPr>
          <w:rFonts w:ascii="Arial" w:hAnsi="Arial" w:cs="Arial"/>
          <w:i/>
          <w:sz w:val="22"/>
          <w:szCs w:val="22"/>
        </w:rPr>
        <w:br/>
        <w:t xml:space="preserve">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(г. Магадан)                                                    И.В.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Январь-ноябрь 2023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Джумова</w:t>
      </w:r>
      <w:proofErr w:type="spellEnd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11</w:t>
      </w:r>
      <w:r>
        <w:rPr>
          <w:rFonts w:cs="Arial"/>
        </w:rPr>
        <w:t>.</w:t>
      </w:r>
      <w:r>
        <w:rPr>
          <w:rFonts w:cs="Arial"/>
          <w:lang w:val="ru-RU"/>
        </w:rPr>
        <w:t>01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45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4B4B-92B1-468A-AE6C-59B2B4F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65566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2023-12-01T01:09:00Z</cp:lastPrinted>
  <dcterms:created xsi:type="dcterms:W3CDTF">2024-01-10T03:18:00Z</dcterms:created>
  <dcterms:modified xsi:type="dcterms:W3CDTF">2024-01-10T03:18:00Z</dcterms:modified>
</cp:coreProperties>
</file>